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055A" w14:textId="4AC2A465" w:rsidR="00BA3653" w:rsidRPr="00893D67" w:rsidRDefault="00943408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A3653" w:rsidRPr="00893D67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14:paraId="6D0A104E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Общим собранием членов</w:t>
      </w:r>
    </w:p>
    <w:p w14:paraId="36206C89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Ассоциации «Строители Омска»</w:t>
      </w:r>
    </w:p>
    <w:p w14:paraId="14F08256" w14:textId="46D63E19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Протокол № </w:t>
      </w:r>
      <w:r w:rsidR="003429A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3E1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от «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3E1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429A3">
        <w:rPr>
          <w:rFonts w:ascii="Times New Roman" w:hAnsi="Times New Roman"/>
          <w:color w:val="000000" w:themeColor="text1"/>
          <w:sz w:val="28"/>
          <w:szCs w:val="28"/>
        </w:rPr>
        <w:t xml:space="preserve">мая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73E1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4261E828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CFC84BE" w14:textId="5D9233C5" w:rsidR="00BA3653" w:rsidRPr="00893D67" w:rsidRDefault="00BA3653" w:rsidP="002944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ОТЧЕТ </w:t>
      </w:r>
    </w:p>
    <w:p w14:paraId="3E7D4C7C" w14:textId="6698DAF5" w:rsidR="00BA3653" w:rsidRDefault="00BA3653" w:rsidP="00BA365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деятельности Президиума Ассоциации «Строители Омска» за 20</w:t>
      </w:r>
      <w:r w:rsidR="005E183B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373E1F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год</w:t>
      </w:r>
      <w:r w:rsidR="00513776"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78DFDDDD" w14:textId="77777777" w:rsidR="00941A90" w:rsidRPr="00893D67" w:rsidRDefault="00941A90" w:rsidP="00BA365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9B38F7D" w14:textId="1CAB440A" w:rsidR="00D319DC" w:rsidRDefault="00D319DC" w:rsidP="001027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319DC">
        <w:rPr>
          <w:rFonts w:ascii="Times New Roman" w:hAnsi="Times New Roman"/>
          <w:sz w:val="28"/>
          <w:szCs w:val="28"/>
        </w:rPr>
        <w:t>Ассоциация «Строители Омска», саморегулируем</w:t>
      </w:r>
      <w:r>
        <w:rPr>
          <w:rFonts w:ascii="Times New Roman" w:hAnsi="Times New Roman"/>
          <w:sz w:val="28"/>
          <w:szCs w:val="28"/>
        </w:rPr>
        <w:t>ая</w:t>
      </w:r>
      <w:r w:rsidRPr="00D319DC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Pr="00D319DC">
        <w:rPr>
          <w:rFonts w:ascii="Times New Roman" w:hAnsi="Times New Roman"/>
          <w:sz w:val="28"/>
          <w:szCs w:val="28"/>
        </w:rPr>
        <w:t xml:space="preserve"> в сфере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19DC">
        <w:rPr>
          <w:rFonts w:ascii="Times New Roman" w:hAnsi="Times New Roman"/>
          <w:sz w:val="28"/>
          <w:szCs w:val="28"/>
        </w:rPr>
        <w:t>являясь</w:t>
      </w:r>
      <w:r>
        <w:rPr>
          <w:rFonts w:ascii="Times New Roman" w:hAnsi="Times New Roman"/>
          <w:sz w:val="28"/>
          <w:szCs w:val="28"/>
        </w:rPr>
        <w:t xml:space="preserve"> членом Национального объединения строителей, решает задачи, поставленные</w:t>
      </w:r>
      <w:r w:rsidR="00F3274D" w:rsidRPr="00F3274D">
        <w:rPr>
          <w:rFonts w:ascii="Times New Roman" w:hAnsi="Times New Roman"/>
          <w:sz w:val="28"/>
          <w:szCs w:val="28"/>
        </w:rPr>
        <w:t xml:space="preserve"> </w:t>
      </w:r>
      <w:r w:rsidR="00F3274D">
        <w:rPr>
          <w:rFonts w:ascii="Times New Roman" w:hAnsi="Times New Roman"/>
          <w:sz w:val="28"/>
          <w:szCs w:val="28"/>
        </w:rPr>
        <w:t>государством</w:t>
      </w:r>
      <w:r w:rsidR="00FB6AA9">
        <w:rPr>
          <w:rFonts w:ascii="Times New Roman" w:hAnsi="Times New Roman"/>
          <w:sz w:val="28"/>
          <w:szCs w:val="28"/>
        </w:rPr>
        <w:t xml:space="preserve"> перед саморегулированием</w:t>
      </w:r>
      <w:r w:rsidR="00BB1C46">
        <w:rPr>
          <w:rFonts w:ascii="Times New Roman" w:hAnsi="Times New Roman"/>
          <w:sz w:val="28"/>
          <w:szCs w:val="28"/>
        </w:rPr>
        <w:t>.</w:t>
      </w:r>
    </w:p>
    <w:p w14:paraId="3641EDC7" w14:textId="715DF0FF" w:rsidR="00BB1C46" w:rsidRDefault="00BB1C46" w:rsidP="00102731">
      <w:pPr>
        <w:spacing w:after="0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«Стратегии развития строительной отрасли на период до 2030 года» отмечено, что основным содержанием деятельности саморегулируемых организаций является обеспечение допуска на рынок только квалифицированных подрядчиков и ставится задача создания системы эффективного отбора профессиональных участников строительного рынка, повышение качества работ и услуг, обеспечения безопасности строительства объектов капитального строительства.</w:t>
      </w:r>
    </w:p>
    <w:p w14:paraId="3BCFF2AF" w14:textId="62B2F7AB" w:rsidR="00434907" w:rsidRDefault="00BB1C46" w:rsidP="0043490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14:paraId="49FCF0F0" w14:textId="3BF35DC6" w:rsidR="00434907" w:rsidRDefault="00BF7CDE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Ассоциация «Строители Омска» осуществляет свою деятельность 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Уставом, </w:t>
      </w:r>
      <w:r>
        <w:rPr>
          <w:rFonts w:ascii="Times New Roman" w:hAnsi="Times New Roman"/>
          <w:color w:val="000000" w:themeColor="text1"/>
          <w:sz w:val="28"/>
          <w:szCs w:val="28"/>
        </w:rPr>
        <w:t>опираясь на требования закона, в интересах членов ассоциации.</w:t>
      </w:r>
    </w:p>
    <w:p w14:paraId="03E64248" w14:textId="02614794" w:rsidR="00547B09" w:rsidRDefault="00513776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Президиум Ассоциации – постоянно действующий коллегиальный орган Ассоциации «Строители Омска»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своей компетенции 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осуществлял деятельность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 направленн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стабильн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и эффективн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 </w:t>
      </w:r>
    </w:p>
    <w:p w14:paraId="304E5899" w14:textId="503BC898" w:rsidR="00547B09" w:rsidRDefault="00547B09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было проведено 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42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Президиума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, на которых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был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вопрос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 отнесенны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к его компетенции:</w:t>
      </w:r>
    </w:p>
    <w:p w14:paraId="48A9B920" w14:textId="77777777" w:rsidR="00547B09" w:rsidRDefault="00547B09" w:rsidP="0010273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>прием в члены Ассоциации и исключение из членов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AE8605" w14:textId="7235F5DE" w:rsidR="001E7AE4" w:rsidRDefault="00547B09" w:rsidP="0010273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решений Президиума в члены Ассоциации приняты 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организаций.</w:t>
      </w:r>
      <w:r w:rsidR="00A95C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году из Ассоциации исключены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членов: 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– в связи с подачей заявления о добровольном выходе и 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>6 смена региона, 1 – исключение из ЕГРЮЛ, 17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членов – в связи с нарушением условий членства – отсутствием специалистов, нарушением сроков уплаты членского взноса</w:t>
      </w:r>
      <w:r w:rsidR="006B6D19" w:rsidRPr="006B6D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97386">
        <w:rPr>
          <w:rFonts w:ascii="Times New Roman" w:hAnsi="Times New Roman"/>
          <w:color w:val="000000" w:themeColor="text1"/>
          <w:sz w:val="28"/>
          <w:szCs w:val="28"/>
        </w:rPr>
        <w:t xml:space="preserve"> Главная причина для исключения отсутствия контактов с Ассоциацией, компания теряется, по месту регистрации не находится, на звонки и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 xml:space="preserve"> обращения по электронной почте не отвечает.</w:t>
      </w:r>
      <w:r w:rsidR="006B6D19" w:rsidRPr="006B6D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>адолженность у исключенных организаций составляла более полугода</w:t>
      </w:r>
      <w:r w:rsidR="007F26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2FEEC5" w14:textId="2EF7056C" w:rsidR="00547B09" w:rsidRPr="001E7AE4" w:rsidRDefault="00547B09" w:rsidP="0010273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AE4">
        <w:rPr>
          <w:rFonts w:ascii="Times New Roman" w:hAnsi="Times New Roman"/>
          <w:color w:val="000000" w:themeColor="text1"/>
          <w:sz w:val="28"/>
          <w:szCs w:val="28"/>
          <w:u w:val="single"/>
        </w:rPr>
        <w:t>рассмотрены меры дисциплинарного воздействия в виде рекомендации к исключению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: к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была применена мер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дисциплинарного воздействия в виде рекомендации к исключению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>, в результате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рассмотрение 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этих вопросов на 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>Президиум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было 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>исключен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>ии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2717" w:rsidRPr="001E7AE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B0885" w:rsidRPr="001E7AE4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устранили нарушения и остались членами Ассоциации</w:t>
      </w:r>
      <w:r w:rsidRPr="001E7A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E7D5DA" w14:textId="076138EA" w:rsidR="00547B09" w:rsidRDefault="00A95C5A" w:rsidP="0010273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рассмотрены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 xml:space="preserve"> вопросы нарушения членами Ассоциации договорных обязательств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 xml:space="preserve"> при исполнении муниципальных и государственных контрактов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334B14" w14:textId="276C4145" w:rsidR="006B6D19" w:rsidRPr="0091180A" w:rsidRDefault="007F2606" w:rsidP="0010273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 xml:space="preserve">ассматривались вопросы персонального состава контрольной и 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дисциплинарной комиссий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A75EE0" w14:textId="319A39CA" w:rsidR="00547B09" w:rsidRPr="00893D67" w:rsidRDefault="00547B09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назначена аудиторская организация для п</w:t>
      </w:r>
      <w:r w:rsidR="00354A5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оверки ведения бухгалтерского учета, финансовой отчетности и исполнения сметы доходов и расходов Ассоциации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 xml:space="preserve"> за 202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0EF87DA" w14:textId="5D4FC5C8" w:rsidR="00547B09" w:rsidRPr="00893D67" w:rsidRDefault="00547B09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утвержден план проверок членов Ассоциации на 202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3B6CD1" w14:textId="741D8D62" w:rsidR="00547B09" w:rsidRPr="00893D67" w:rsidRDefault="003B0885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регулярно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рассм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тр</w:t>
      </w:r>
      <w:r>
        <w:rPr>
          <w:rFonts w:ascii="Times New Roman" w:hAnsi="Times New Roman"/>
          <w:color w:val="000000" w:themeColor="text1"/>
          <w:sz w:val="28"/>
          <w:szCs w:val="28"/>
        </w:rPr>
        <w:t>ивались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вопросы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состояни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расчетов по оплате членских и иных взносов.</w:t>
      </w:r>
    </w:p>
    <w:p w14:paraId="12CA77BA" w14:textId="5CD9D96C" w:rsidR="00547B09" w:rsidRDefault="00547B09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заслушаны отчеты о работе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генерального директора,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Контрольной и Дисциплинарной комиссии</w:t>
      </w:r>
      <w:r>
        <w:rPr>
          <w:rFonts w:ascii="Times New Roman" w:hAnsi="Times New Roman"/>
          <w:color w:val="000000" w:themeColor="text1"/>
          <w:sz w:val="28"/>
          <w:szCs w:val="28"/>
        </w:rPr>
        <w:t>, комиссии по страхованию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5FE053" w14:textId="40F0E03E" w:rsidR="00547B09" w:rsidRDefault="0090162D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ассматривались вопросы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поощрении членов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 «Строители Омска»;</w:t>
      </w:r>
    </w:p>
    <w:p w14:paraId="72C7E66C" w14:textId="2C76C70C" w:rsidR="009A2E35" w:rsidRDefault="0090162D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 xml:space="preserve">ринято решение о использовании средств фонда коллективного страхования в размере </w:t>
      </w:r>
      <w:r w:rsidR="001E1210" w:rsidRPr="001E1210">
        <w:rPr>
          <w:rFonts w:ascii="Times New Roman" w:hAnsi="Times New Roman"/>
          <w:sz w:val="28"/>
          <w:szCs w:val="28"/>
        </w:rPr>
        <w:t>120</w:t>
      </w:r>
      <w:r w:rsidR="001E1210">
        <w:rPr>
          <w:rFonts w:ascii="Times New Roman" w:hAnsi="Times New Roman"/>
          <w:sz w:val="28"/>
          <w:szCs w:val="28"/>
        </w:rPr>
        <w:t xml:space="preserve"> </w:t>
      </w:r>
      <w:r w:rsidR="001E1210" w:rsidRPr="001E1210">
        <w:rPr>
          <w:rFonts w:ascii="Times New Roman" w:hAnsi="Times New Roman"/>
          <w:sz w:val="28"/>
          <w:szCs w:val="28"/>
        </w:rPr>
        <w:t>500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 xml:space="preserve"> рублей на проведение мероприятий, направленных на повышение качества и безопасности работ по строительству.</w:t>
      </w:r>
    </w:p>
    <w:p w14:paraId="51537DC7" w14:textId="2CED9D95" w:rsidR="009A2E35" w:rsidRDefault="0090162D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ассматривались обращения прокуратуры.</w:t>
      </w:r>
    </w:p>
    <w:p w14:paraId="1AB78ABA" w14:textId="0590E03C" w:rsidR="009A2E35" w:rsidRPr="00893D67" w:rsidRDefault="0090162D" w:rsidP="0010273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ассматривалась информация о действии договора коллективного страхования и требованиях к членам Ассоциации, выполняющим капитальный ремонт многоквартирных домов.</w:t>
      </w:r>
    </w:p>
    <w:p w14:paraId="052DD47B" w14:textId="77777777" w:rsidR="00547B09" w:rsidRPr="00893D67" w:rsidRDefault="00547B09" w:rsidP="00102731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E023360" w14:textId="6477F8F6" w:rsidR="00FE043D" w:rsidRPr="00893D67" w:rsidRDefault="00FE043D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В Ассоциации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работают постоянные специализированные органы</w:t>
      </w:r>
      <w:r w:rsidR="00C51AB0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Контрольная и Дисциплинарная Комиссия, 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комиссия по страхованию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подотчетные Президиуму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</w:t>
      </w:r>
    </w:p>
    <w:p w14:paraId="6C4C84CA" w14:textId="50C4229C" w:rsidR="00FF3A3A" w:rsidRPr="00893D67" w:rsidRDefault="00167893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515E2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03DE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F8475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Контрольной комиссией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было проведено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382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провер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из них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плановых провер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131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внеплановых проверк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По результатам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 xml:space="preserve"> плановых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роверок 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установлено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</w:t>
      </w:r>
      <w:r w:rsidR="00E43598">
        <w:rPr>
          <w:rFonts w:ascii="Times New Roman" w:hAnsi="Times New Roman"/>
          <w:color w:val="000000" w:themeColor="text1"/>
          <w:sz w:val="28"/>
          <w:szCs w:val="28"/>
        </w:rPr>
        <w:t>265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 xml:space="preserve"> членов Ассоциации</w:t>
      </w:r>
      <w:r w:rsidR="00534B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нарушения 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>в отношении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48F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1E7AE4">
        <w:rPr>
          <w:rFonts w:ascii="Times New Roman" w:hAnsi="Times New Roman"/>
          <w:color w:val="000000" w:themeColor="text1"/>
          <w:sz w:val="28"/>
          <w:szCs w:val="28"/>
        </w:rPr>
        <w:t xml:space="preserve"> членов Ассоциации</w:t>
      </w:r>
      <w:r w:rsidR="001F5E95" w:rsidRPr="00CE7BE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чаще всего это не подтверждение 2 специалистов в НРС и нарушение сроков оплаты взносов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, нарушение сроков выполнения контрактов, ненадлежащее качество выполненных работ.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 xml:space="preserve"> Здесь необходимо отменить, что отдельные члены Ассоциации нарушают сроки представления документов для проверки, не редкие </w:t>
      </w:r>
      <w:r w:rsidR="0090162D">
        <w:rPr>
          <w:rFonts w:ascii="Times New Roman" w:hAnsi="Times New Roman"/>
          <w:color w:val="000000" w:themeColor="text1"/>
          <w:sz w:val="28"/>
          <w:szCs w:val="28"/>
        </w:rPr>
        <w:t>случаи,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 xml:space="preserve"> когда не обеспечивают проверку.</w:t>
      </w:r>
    </w:p>
    <w:p w14:paraId="7EEB0BE5" w14:textId="4208373C" w:rsidR="002B36B9" w:rsidRPr="00893D67" w:rsidRDefault="002B36B9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Дисциплинарная комиссия в течении 20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03DE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года провела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на которых рассматривались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234</w:t>
      </w:r>
      <w:r w:rsidR="00DB036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C42" w:rsidRPr="00893D67">
        <w:rPr>
          <w:rFonts w:ascii="Times New Roman" w:hAnsi="Times New Roman"/>
          <w:color w:val="000000" w:themeColor="text1"/>
          <w:sz w:val="28"/>
          <w:szCs w:val="28"/>
        </w:rPr>
        <w:t>дел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членов Ассоциации.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Из них: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рассматривались два раза,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3 раза,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– 4 раза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рассматривались 5 раз,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 xml:space="preserve">по одной организации рассматривались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6 раз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 xml:space="preserve"> 7 раз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Дисциплинарная комиссия применила следующие меры дисциплинарного воздействия:</w:t>
      </w:r>
    </w:p>
    <w:p w14:paraId="4AF069A5" w14:textId="77777777" w:rsidR="00FF2BAC" w:rsidRDefault="002B36B9" w:rsidP="00102731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выдано –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 предписания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, из них 42 организации исполнили предписания, 17 не исполнили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1A3445AE" w14:textId="656F9769" w:rsidR="002B36B9" w:rsidRDefault="00FF2BAC" w:rsidP="00102731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2B36B9"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 предупреждени</w:t>
      </w:r>
      <w:r>
        <w:rPr>
          <w:rFonts w:ascii="Times New Roman" w:hAnsi="Times New Roman"/>
          <w:color w:val="000000" w:themeColor="text1"/>
          <w:sz w:val="28"/>
          <w:szCs w:val="28"/>
        </w:rPr>
        <w:t>я не допускать нарушений</w:t>
      </w:r>
      <w:r w:rsidR="002B36B9" w:rsidRPr="00CE7B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745B0E" w14:textId="53516435" w:rsidR="00FF2BAC" w:rsidRPr="00CE7BED" w:rsidRDefault="00FF2BAC" w:rsidP="00102731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отказано в применении меры дисциплинарного воздействия для 13 организаций;</w:t>
      </w:r>
    </w:p>
    <w:p w14:paraId="6261F6DB" w14:textId="7E649208" w:rsidR="002B36B9" w:rsidRPr="00893D67" w:rsidRDefault="002B36B9" w:rsidP="00102731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приостановлено права осуществления строительства у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>членов Ассоциации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после устранения нарушений 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членам </w:t>
      </w:r>
      <w:r w:rsidR="00F84755" w:rsidRPr="00893D6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>ссоциаци</w:t>
      </w:r>
      <w:r w:rsidR="00F00EE8" w:rsidRPr="00893D6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возобновили право</w:t>
      </w:r>
      <w:r w:rsidR="00FF2B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4816CF" w14:textId="06DDA1D2" w:rsidR="00EA5B63" w:rsidRPr="00893D67" w:rsidRDefault="00EA5B63" w:rsidP="00102731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рекомендации к исключению 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>приняты в отношении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 xml:space="preserve"> член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5F9FE893" w14:textId="60B73481" w:rsidR="00EA5B63" w:rsidRDefault="007F5C42" w:rsidP="00102731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штраф 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наложен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 сумму 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E812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000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рубл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ей, за нарушение положения страхования гражданской ответственности, на 16 организаций на сумму 76</w:t>
      </w:r>
      <w:r w:rsidR="00E812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200 рублей, за нарушение сроков предоставления отчета о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FEDBDD" w14:textId="208B5A38" w:rsidR="00FF3A3A" w:rsidRDefault="007F5C42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омиссия по страхова</w:t>
      </w:r>
      <w:r w:rsidR="007B07C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7B07CE">
        <w:rPr>
          <w:rFonts w:ascii="Times New Roman" w:hAnsi="Times New Roman"/>
          <w:color w:val="000000" w:themeColor="text1"/>
          <w:sz w:val="28"/>
          <w:szCs w:val="28"/>
        </w:rPr>
        <w:t>, которая разбирает спорные вопросы, касающиеся обязательного страхования договоров строительного подряда, заключенных конкурентным способом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F18C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году заседаний</w:t>
      </w:r>
      <w:r w:rsidR="00CA10ED">
        <w:rPr>
          <w:rFonts w:ascii="Times New Roman" w:hAnsi="Times New Roman"/>
          <w:color w:val="000000" w:themeColor="text1"/>
          <w:sz w:val="28"/>
          <w:szCs w:val="28"/>
        </w:rPr>
        <w:t xml:space="preserve"> не проводила.</w:t>
      </w:r>
    </w:p>
    <w:p w14:paraId="7C3638FA" w14:textId="1D10D882" w:rsidR="00E71517" w:rsidRDefault="00E71517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803DEB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продолжили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контролю за исполнением договорных обязательств по контрактам на капитальный ремонт школ. Работа велась под руководством Президента Ассоциации. Пров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ились</w:t>
      </w:r>
      <w:r w:rsidR="004248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рабочие совещания,</w:t>
      </w:r>
      <w:r w:rsidR="00424837">
        <w:rPr>
          <w:rFonts w:ascii="Times New Roman" w:hAnsi="Times New Roman"/>
          <w:color w:val="000000" w:themeColor="text1"/>
          <w:sz w:val="28"/>
          <w:szCs w:val="28"/>
        </w:rPr>
        <w:t xml:space="preserve"> на которых обсуждался ход капитального ремонта </w:t>
      </w:r>
      <w:r w:rsidR="00D20333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AF76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760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Цель совещаний оказать помощь как члену Ассоциации, так и заказчику.</w:t>
      </w:r>
    </w:p>
    <w:p w14:paraId="486193AC" w14:textId="2A4EB59D" w:rsidR="001A2371" w:rsidRDefault="001A2371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Проведено 2 общих собрания членов Ассоциации.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>роведен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торжественно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 ко дню строителя, на котором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 xml:space="preserve"> вручили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награ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ды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ветеран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строительной отрасли, работник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членов организации, отмеч</w:t>
      </w:r>
      <w:r w:rsidR="00BE5245">
        <w:rPr>
          <w:rFonts w:ascii="Times New Roman" w:hAnsi="Times New Roman"/>
          <w:color w:val="000000" w:themeColor="text1"/>
          <w:sz w:val="28"/>
          <w:szCs w:val="28"/>
        </w:rPr>
        <w:t>ены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и их руководители. Кандидатуры для награждения представляются членами Ассоциации.</w:t>
      </w:r>
    </w:p>
    <w:p w14:paraId="2E80A867" w14:textId="29873496" w:rsidR="00E37A67" w:rsidRDefault="000760D1" w:rsidP="0010273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14:paraId="14AA4664" w14:textId="289A1F54" w:rsidR="00EA5B63" w:rsidRPr="00893D67" w:rsidRDefault="004E2A22" w:rsidP="001027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Ассоциация «Строители Омска» будет работать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целями и задачами определенными </w:t>
      </w:r>
      <w:r w:rsidR="00FE0C2A">
        <w:rPr>
          <w:rFonts w:ascii="Times New Roman" w:hAnsi="Times New Roman"/>
          <w:color w:val="000000" w:themeColor="text1"/>
          <w:sz w:val="28"/>
          <w:szCs w:val="28"/>
        </w:rPr>
        <w:t>Уставом и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задачами, поставленными государством.</w:t>
      </w:r>
    </w:p>
    <w:p w14:paraId="0F39D82F" w14:textId="3927362D" w:rsidR="00FF3A3A" w:rsidRDefault="00FF3A3A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905AD6" w14:textId="77777777" w:rsidR="003429A3" w:rsidRDefault="003429A3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56318B" w14:textId="134DC456" w:rsidR="00FF3A3A" w:rsidRDefault="00C069E4" w:rsidP="0010273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Ассоциации «Строители </w:t>
      </w:r>
      <w:proofErr w:type="gramStart"/>
      <w:r w:rsidR="00FE0C2A">
        <w:rPr>
          <w:rFonts w:ascii="Times New Roman" w:hAnsi="Times New Roman"/>
          <w:sz w:val="28"/>
          <w:szCs w:val="28"/>
        </w:rPr>
        <w:t xml:space="preserve">Омска»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06F8C">
        <w:rPr>
          <w:rFonts w:ascii="Times New Roman" w:hAnsi="Times New Roman"/>
          <w:sz w:val="28"/>
          <w:szCs w:val="28"/>
        </w:rPr>
        <w:t>С.К.</w:t>
      </w:r>
      <w:r w:rsidR="004E2A22">
        <w:rPr>
          <w:rFonts w:ascii="Times New Roman" w:hAnsi="Times New Roman"/>
          <w:sz w:val="28"/>
          <w:szCs w:val="28"/>
        </w:rPr>
        <w:t xml:space="preserve"> </w:t>
      </w:r>
      <w:r w:rsidR="00E06F8C">
        <w:rPr>
          <w:rFonts w:ascii="Times New Roman" w:hAnsi="Times New Roman"/>
          <w:sz w:val="28"/>
          <w:szCs w:val="28"/>
        </w:rPr>
        <w:t>Козубович</w:t>
      </w:r>
    </w:p>
    <w:p w14:paraId="1848E358" w14:textId="77777777" w:rsidR="00FF3A3A" w:rsidRDefault="00FF3A3A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033AFD" w14:textId="77777777" w:rsidR="009771C2" w:rsidRDefault="009771C2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5D773C" w14:textId="77777777" w:rsidR="009771C2" w:rsidRDefault="009771C2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78D437" w14:textId="77777777" w:rsidR="009771C2" w:rsidRDefault="009771C2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BCFCDC" w14:textId="77777777" w:rsidR="009771C2" w:rsidRDefault="009771C2" w:rsidP="0010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712877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4B0EA78F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68DA9FB0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287C9DDC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344A7FE0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2CD2B423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2CB4E3F7" w14:textId="77777777" w:rsidR="009771C2" w:rsidRDefault="009771C2" w:rsidP="00E57BD3">
      <w:pPr>
        <w:spacing w:after="0"/>
        <w:rPr>
          <w:rFonts w:ascii="Times New Roman" w:hAnsi="Times New Roman"/>
          <w:sz w:val="28"/>
          <w:szCs w:val="28"/>
        </w:rPr>
      </w:pPr>
    </w:p>
    <w:sectPr w:rsidR="009771C2" w:rsidSect="00BB1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F822" w14:textId="77777777" w:rsidR="00AF1CAB" w:rsidRDefault="00AF1CAB" w:rsidP="00E865E8">
      <w:pPr>
        <w:spacing w:after="0" w:line="240" w:lineRule="auto"/>
      </w:pPr>
      <w:r>
        <w:separator/>
      </w:r>
    </w:p>
  </w:endnote>
  <w:endnote w:type="continuationSeparator" w:id="0">
    <w:p w14:paraId="2010D6CD" w14:textId="77777777" w:rsidR="00AF1CAB" w:rsidRDefault="00AF1CAB" w:rsidP="00E8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EC64" w14:textId="77777777" w:rsidR="00E865E8" w:rsidRDefault="00E865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8B1F" w14:textId="77777777" w:rsidR="00E865E8" w:rsidRDefault="00E865E8">
    <w:pPr>
      <w:pStyle w:val="a6"/>
      <w:jc w:val="right"/>
    </w:pPr>
    <w:r>
      <w:rPr>
        <w:color w:val="4472C4" w:themeColor="accent1"/>
        <w:sz w:val="20"/>
        <w:szCs w:val="20"/>
      </w:rPr>
      <w:t xml:space="preserve">Стр.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арабский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37B133F" w14:textId="77777777" w:rsidR="00E865E8" w:rsidRDefault="00E865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94DB" w14:textId="77777777" w:rsidR="00E865E8" w:rsidRDefault="00E865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9475" w14:textId="77777777" w:rsidR="00AF1CAB" w:rsidRDefault="00AF1CAB" w:rsidP="00E865E8">
      <w:pPr>
        <w:spacing w:after="0" w:line="240" w:lineRule="auto"/>
      </w:pPr>
      <w:r>
        <w:separator/>
      </w:r>
    </w:p>
  </w:footnote>
  <w:footnote w:type="continuationSeparator" w:id="0">
    <w:p w14:paraId="31C81310" w14:textId="77777777" w:rsidR="00AF1CAB" w:rsidRDefault="00AF1CAB" w:rsidP="00E8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26EA" w14:textId="77777777" w:rsidR="00E865E8" w:rsidRDefault="00E865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2226" w14:textId="77777777" w:rsidR="00E865E8" w:rsidRDefault="00E865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451E" w14:textId="77777777" w:rsidR="00E865E8" w:rsidRDefault="00E865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52AFE"/>
    <w:multiLevelType w:val="hybridMultilevel"/>
    <w:tmpl w:val="5852A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246A"/>
    <w:multiLevelType w:val="hybridMultilevel"/>
    <w:tmpl w:val="8DFEDBFA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0709"/>
    <w:multiLevelType w:val="hybridMultilevel"/>
    <w:tmpl w:val="388C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1DB4"/>
    <w:multiLevelType w:val="hybridMultilevel"/>
    <w:tmpl w:val="70BC6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84798">
    <w:abstractNumId w:val="0"/>
  </w:num>
  <w:num w:numId="2" w16cid:durableId="1471945725">
    <w:abstractNumId w:val="3"/>
  </w:num>
  <w:num w:numId="3" w16cid:durableId="320039568">
    <w:abstractNumId w:val="1"/>
  </w:num>
  <w:num w:numId="4" w16cid:durableId="5485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D9"/>
    <w:rsid w:val="00026258"/>
    <w:rsid w:val="0004568C"/>
    <w:rsid w:val="000760D1"/>
    <w:rsid w:val="0007681E"/>
    <w:rsid w:val="000D6CDF"/>
    <w:rsid w:val="000E6F08"/>
    <w:rsid w:val="00102731"/>
    <w:rsid w:val="00125E70"/>
    <w:rsid w:val="0012685F"/>
    <w:rsid w:val="00135EF3"/>
    <w:rsid w:val="00136E67"/>
    <w:rsid w:val="00147BE2"/>
    <w:rsid w:val="00167893"/>
    <w:rsid w:val="001A2371"/>
    <w:rsid w:val="001C01FD"/>
    <w:rsid w:val="001E1210"/>
    <w:rsid w:val="001E7AE4"/>
    <w:rsid w:val="001F5E95"/>
    <w:rsid w:val="001F7D66"/>
    <w:rsid w:val="00201610"/>
    <w:rsid w:val="00210231"/>
    <w:rsid w:val="002146DB"/>
    <w:rsid w:val="002233AC"/>
    <w:rsid w:val="0028575B"/>
    <w:rsid w:val="0029442D"/>
    <w:rsid w:val="002A041A"/>
    <w:rsid w:val="002A3C24"/>
    <w:rsid w:val="002B0AA0"/>
    <w:rsid w:val="002B36B9"/>
    <w:rsid w:val="002B6DEF"/>
    <w:rsid w:val="002D6AAC"/>
    <w:rsid w:val="002F18C9"/>
    <w:rsid w:val="00322124"/>
    <w:rsid w:val="003429A3"/>
    <w:rsid w:val="00345382"/>
    <w:rsid w:val="0035064B"/>
    <w:rsid w:val="00354A5E"/>
    <w:rsid w:val="0037039F"/>
    <w:rsid w:val="00373E1F"/>
    <w:rsid w:val="00375517"/>
    <w:rsid w:val="003B0885"/>
    <w:rsid w:val="003B1ECC"/>
    <w:rsid w:val="003C39F4"/>
    <w:rsid w:val="003C738E"/>
    <w:rsid w:val="003D0D34"/>
    <w:rsid w:val="003D163D"/>
    <w:rsid w:val="0041555D"/>
    <w:rsid w:val="00424837"/>
    <w:rsid w:val="00434907"/>
    <w:rsid w:val="0044265D"/>
    <w:rsid w:val="00446A88"/>
    <w:rsid w:val="004843FC"/>
    <w:rsid w:val="004B48A1"/>
    <w:rsid w:val="004E2A22"/>
    <w:rsid w:val="004F1ABC"/>
    <w:rsid w:val="004F35E3"/>
    <w:rsid w:val="0050748E"/>
    <w:rsid w:val="00513776"/>
    <w:rsid w:val="00515E21"/>
    <w:rsid w:val="00534BD5"/>
    <w:rsid w:val="005376A2"/>
    <w:rsid w:val="00547B09"/>
    <w:rsid w:val="00590519"/>
    <w:rsid w:val="005921AE"/>
    <w:rsid w:val="005B1ACA"/>
    <w:rsid w:val="005C0DEB"/>
    <w:rsid w:val="005D296F"/>
    <w:rsid w:val="005E0205"/>
    <w:rsid w:val="005E183B"/>
    <w:rsid w:val="005E32B3"/>
    <w:rsid w:val="0064248F"/>
    <w:rsid w:val="00656C0B"/>
    <w:rsid w:val="006945FE"/>
    <w:rsid w:val="00694D0F"/>
    <w:rsid w:val="006B6D19"/>
    <w:rsid w:val="006F0227"/>
    <w:rsid w:val="00703B5F"/>
    <w:rsid w:val="007233A7"/>
    <w:rsid w:val="00751A76"/>
    <w:rsid w:val="00751BB9"/>
    <w:rsid w:val="007B07CE"/>
    <w:rsid w:val="007B1A13"/>
    <w:rsid w:val="007C70B1"/>
    <w:rsid w:val="007D15D9"/>
    <w:rsid w:val="007D2717"/>
    <w:rsid w:val="007F2606"/>
    <w:rsid w:val="007F5C42"/>
    <w:rsid w:val="00803DEB"/>
    <w:rsid w:val="00815485"/>
    <w:rsid w:val="00870928"/>
    <w:rsid w:val="00893D67"/>
    <w:rsid w:val="00894809"/>
    <w:rsid w:val="0090162D"/>
    <w:rsid w:val="00904819"/>
    <w:rsid w:val="0091180A"/>
    <w:rsid w:val="00914511"/>
    <w:rsid w:val="00941A90"/>
    <w:rsid w:val="00943408"/>
    <w:rsid w:val="009612F7"/>
    <w:rsid w:val="00973CCD"/>
    <w:rsid w:val="009771C2"/>
    <w:rsid w:val="009777DB"/>
    <w:rsid w:val="009800B6"/>
    <w:rsid w:val="009828F8"/>
    <w:rsid w:val="009A0C90"/>
    <w:rsid w:val="009A2E35"/>
    <w:rsid w:val="009A3CDA"/>
    <w:rsid w:val="009C6E87"/>
    <w:rsid w:val="00A226D9"/>
    <w:rsid w:val="00A436D8"/>
    <w:rsid w:val="00A44359"/>
    <w:rsid w:val="00A732CC"/>
    <w:rsid w:val="00A95219"/>
    <w:rsid w:val="00A95C5A"/>
    <w:rsid w:val="00A97386"/>
    <w:rsid w:val="00A97E30"/>
    <w:rsid w:val="00AB4A9B"/>
    <w:rsid w:val="00AE0DE3"/>
    <w:rsid w:val="00AE294D"/>
    <w:rsid w:val="00AF1CAB"/>
    <w:rsid w:val="00AF3108"/>
    <w:rsid w:val="00AF52C7"/>
    <w:rsid w:val="00AF6EBE"/>
    <w:rsid w:val="00AF7638"/>
    <w:rsid w:val="00B117B6"/>
    <w:rsid w:val="00B1622F"/>
    <w:rsid w:val="00B43AFF"/>
    <w:rsid w:val="00B43B1B"/>
    <w:rsid w:val="00B55C89"/>
    <w:rsid w:val="00BA3653"/>
    <w:rsid w:val="00BB1C46"/>
    <w:rsid w:val="00BE5245"/>
    <w:rsid w:val="00BF7CDE"/>
    <w:rsid w:val="00C069E4"/>
    <w:rsid w:val="00C324A9"/>
    <w:rsid w:val="00C41771"/>
    <w:rsid w:val="00C51AB0"/>
    <w:rsid w:val="00C72C6F"/>
    <w:rsid w:val="00CA10ED"/>
    <w:rsid w:val="00CB0CE7"/>
    <w:rsid w:val="00CD475F"/>
    <w:rsid w:val="00CE6506"/>
    <w:rsid w:val="00CE6B8D"/>
    <w:rsid w:val="00CE7BED"/>
    <w:rsid w:val="00D20333"/>
    <w:rsid w:val="00D319DC"/>
    <w:rsid w:val="00D3633D"/>
    <w:rsid w:val="00D54EB6"/>
    <w:rsid w:val="00D57A05"/>
    <w:rsid w:val="00D6325F"/>
    <w:rsid w:val="00D64D16"/>
    <w:rsid w:val="00D67AC6"/>
    <w:rsid w:val="00D71A3C"/>
    <w:rsid w:val="00D7595D"/>
    <w:rsid w:val="00DB0369"/>
    <w:rsid w:val="00DC24B3"/>
    <w:rsid w:val="00DD765B"/>
    <w:rsid w:val="00DF1F61"/>
    <w:rsid w:val="00DF39F1"/>
    <w:rsid w:val="00E03F71"/>
    <w:rsid w:val="00E06F8C"/>
    <w:rsid w:val="00E37A67"/>
    <w:rsid w:val="00E43598"/>
    <w:rsid w:val="00E57BD3"/>
    <w:rsid w:val="00E667A6"/>
    <w:rsid w:val="00E71517"/>
    <w:rsid w:val="00E81281"/>
    <w:rsid w:val="00E865E8"/>
    <w:rsid w:val="00E86CDC"/>
    <w:rsid w:val="00EA0234"/>
    <w:rsid w:val="00EA5B63"/>
    <w:rsid w:val="00EB022E"/>
    <w:rsid w:val="00EE3C88"/>
    <w:rsid w:val="00F00EE8"/>
    <w:rsid w:val="00F23C90"/>
    <w:rsid w:val="00F25CB4"/>
    <w:rsid w:val="00F31CA8"/>
    <w:rsid w:val="00F3274D"/>
    <w:rsid w:val="00F36CDA"/>
    <w:rsid w:val="00F44978"/>
    <w:rsid w:val="00F84755"/>
    <w:rsid w:val="00F86F6C"/>
    <w:rsid w:val="00F951AC"/>
    <w:rsid w:val="00FA08CC"/>
    <w:rsid w:val="00FA4144"/>
    <w:rsid w:val="00FB6AA9"/>
    <w:rsid w:val="00FE043D"/>
    <w:rsid w:val="00FE0C2A"/>
    <w:rsid w:val="00FE25A6"/>
    <w:rsid w:val="00FF2BAC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8B1"/>
  <w15:chartTrackingRefBased/>
  <w15:docId w15:val="{7E2D8948-DF54-42CA-A3B3-3E33536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5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5E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8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5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839</Words>
  <Characters>5438</Characters>
  <Application>Microsoft Office Word</Application>
  <DocSecurity>0</DocSecurity>
  <Lines>151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Kozubovich</dc:creator>
  <cp:keywords/>
  <dc:description/>
  <cp:lastModifiedBy>асо</cp:lastModifiedBy>
  <cp:revision>3</cp:revision>
  <cp:lastPrinted>2023-05-23T11:41:00Z</cp:lastPrinted>
  <dcterms:created xsi:type="dcterms:W3CDTF">2026-05-05T06:19:00Z</dcterms:created>
  <dcterms:modified xsi:type="dcterms:W3CDTF">2026-05-06T10:28:00Z</dcterms:modified>
</cp:coreProperties>
</file>